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0B" w:rsidRDefault="004B7D0B" w:rsidP="004B7D0B">
      <w:r>
        <w:rPr>
          <w:noProof/>
          <w:color w:val="D44B2A"/>
          <w:lang w:eastAsia="cs-CZ"/>
        </w:rPr>
        <w:drawing>
          <wp:inline distT="0" distB="0" distL="0" distR="0">
            <wp:extent cx="4524375" cy="1524000"/>
            <wp:effectExtent l="19050" t="0" r="9525" b="0"/>
            <wp:docPr id="1" name="obrázek 1" descr="http://www.ekolamp.cz/cz/img/header_logo.png">
              <a:hlinkClick xmlns:a="http://schemas.openxmlformats.org/drawingml/2006/main" r:id="rId5" tooltip="&quot;Ekolam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olamp.cz/cz/img/header_logo.png">
                      <a:hlinkClick r:id="rId5" tooltip="&quot;Ekolam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0B" w:rsidRPr="004B7D0B" w:rsidRDefault="004B7D0B" w:rsidP="004B7D0B">
      <w:r w:rsidRPr="004B7D0B">
        <w:rPr>
          <w:rFonts w:ascii="Times New Roman" w:eastAsia="Times New Roman" w:hAnsi="Times New Roman" w:cs="Times New Roman"/>
          <w:color w:val="67513B"/>
          <w:kern w:val="36"/>
          <w:sz w:val="70"/>
          <w:szCs w:val="70"/>
          <w:lang w:eastAsia="cs-CZ"/>
        </w:rPr>
        <w:t>Co se sbírá</w:t>
      </w:r>
    </w:p>
    <w:p w:rsidR="004B7D0B" w:rsidRPr="004B7D0B" w:rsidRDefault="004B7D0B" w:rsidP="004B7D0B">
      <w:pPr>
        <w:spacing w:before="240" w:after="24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Do režimu zpětného odběru osvětlovacích zařízení patří:</w:t>
      </w:r>
    </w:p>
    <w:p w:rsidR="004B7D0B" w:rsidRPr="004B7D0B" w:rsidRDefault="004B7D0B" w:rsidP="004B7D0B">
      <w:pPr>
        <w:numPr>
          <w:ilvl w:val="0"/>
          <w:numId w:val="2"/>
        </w:numPr>
        <w:spacing w:before="120" w:after="12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Světelné zdroje - lineární zářivky, kompaktní zářivky (= úsporné žárovky), výbojky, LED žárovky</w:t>
      </w:r>
    </w:p>
    <w:p w:rsidR="004B7D0B" w:rsidRPr="004B7D0B" w:rsidRDefault="004B7D0B" w:rsidP="004B7D0B">
      <w:pPr>
        <w:numPr>
          <w:ilvl w:val="0"/>
          <w:numId w:val="2"/>
        </w:numPr>
        <w:spacing w:before="120" w:after="12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Průmyslová svítidla</w:t>
      </w:r>
    </w:p>
    <w:p w:rsidR="004B7D0B" w:rsidRPr="004B7D0B" w:rsidRDefault="004B7D0B" w:rsidP="004B7D0B">
      <w:pPr>
        <w:spacing w:before="240" w:after="24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Domácnosti a instituce mohou výše uvedená osvětlovací zařízení předat k recyklaci v místech zpětného odběru.</w:t>
      </w:r>
    </w:p>
    <w:p w:rsidR="004B7D0B" w:rsidRPr="004B7D0B" w:rsidRDefault="004B7D0B" w:rsidP="004B7D0B">
      <w:pPr>
        <w:spacing w:before="240" w:after="24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Do zpětného odběru nepatří běžné, reflektorové a halogenové žárovky, ty je možné je vyhodit do směsného odpadu. Neobsahují nebezpečné látky, tudíž nepředstavují ekologické riziko a dle legislativy jsou z povinnosti zpětného odběru vyňaty.</w:t>
      </w:r>
    </w:p>
    <w:p w:rsidR="004B7D0B" w:rsidRPr="004B7D0B" w:rsidRDefault="004B7D0B" w:rsidP="004B7D0B">
      <w:pPr>
        <w:spacing w:before="240" w:after="24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Průmyslová svítidla podléhají zpětnému odběru a jakékoliv jiné zacházení, jako repase nebo rozebírání a částečný prodej dílů do sběrných surovin je v rozporu se Zákonem o odpadech.</w:t>
      </w:r>
    </w:p>
    <w:p w:rsidR="004B7D0B" w:rsidRPr="004B7D0B" w:rsidRDefault="004B7D0B" w:rsidP="004B7D0B">
      <w:pPr>
        <w:spacing w:before="240" w:after="240" w:line="336" w:lineRule="auto"/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</w:pPr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 xml:space="preserve">Podrobnější informace o osvětlovacích zařízeních spadajících pod zpětný odběr naleznete v </w:t>
      </w:r>
      <w:hyperlink r:id="rId7" w:tgtFrame="_blank" w:history="1">
        <w:r w:rsidRPr="004B7D0B">
          <w:rPr>
            <w:rFonts w:ascii="Times New Roman" w:eastAsia="Times New Roman" w:hAnsi="Times New Roman" w:cs="Times New Roman"/>
            <w:color w:val="D44B2A"/>
            <w:sz w:val="26"/>
            <w:lang w:eastAsia="cs-CZ"/>
          </w:rPr>
          <w:t>katalogu výrobků</w:t>
        </w:r>
      </w:hyperlink>
      <w:r w:rsidRPr="004B7D0B">
        <w:rPr>
          <w:rFonts w:ascii="Times New Roman" w:eastAsia="Times New Roman" w:hAnsi="Times New Roman" w:cs="Times New Roman"/>
          <w:color w:val="67513B"/>
          <w:sz w:val="26"/>
          <w:szCs w:val="26"/>
          <w:lang w:eastAsia="cs-CZ"/>
        </w:rPr>
        <w:t>.</w:t>
      </w:r>
    </w:p>
    <w:p w:rsidR="004B7D0B" w:rsidRDefault="004B7D0B"/>
    <w:sectPr w:rsidR="004B7D0B" w:rsidSect="001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2AF"/>
    <w:multiLevelType w:val="multilevel"/>
    <w:tmpl w:val="4C7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F17BE"/>
    <w:multiLevelType w:val="multilevel"/>
    <w:tmpl w:val="C85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D0B"/>
    <w:rsid w:val="001609DB"/>
    <w:rsid w:val="001B6EE9"/>
    <w:rsid w:val="004B7D0B"/>
    <w:rsid w:val="00AC48DF"/>
    <w:rsid w:val="00DD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EE9"/>
  </w:style>
  <w:style w:type="paragraph" w:styleId="Nadpis1">
    <w:name w:val="heading 1"/>
    <w:basedOn w:val="Normln"/>
    <w:link w:val="Nadpis1Char"/>
    <w:uiPriority w:val="9"/>
    <w:qFormat/>
    <w:rsid w:val="004B7D0B"/>
    <w:pPr>
      <w:spacing w:before="630" w:after="420" w:line="240" w:lineRule="auto"/>
      <w:outlineLvl w:val="0"/>
    </w:pPr>
    <w:rPr>
      <w:rFonts w:ascii="Times New Roman" w:eastAsia="Times New Roman" w:hAnsi="Times New Roman" w:cs="Times New Roman"/>
      <w:kern w:val="36"/>
      <w:sz w:val="65"/>
      <w:szCs w:val="6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D0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B7D0B"/>
    <w:rPr>
      <w:rFonts w:ascii="Times New Roman" w:eastAsia="Times New Roman" w:hAnsi="Times New Roman" w:cs="Times New Roman"/>
      <w:kern w:val="36"/>
      <w:sz w:val="65"/>
      <w:szCs w:val="6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7D0B"/>
    <w:rPr>
      <w:strike w:val="0"/>
      <w:dstrike w:val="0"/>
      <w:color w:val="D44B2A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4B7D0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77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79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46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25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lamp.cz/data/web/download/ekolamp-katalogove-listy-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kolamp.cz/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2018-05-28T11:30:00Z</dcterms:created>
  <dcterms:modified xsi:type="dcterms:W3CDTF">2018-05-28T11:32:00Z</dcterms:modified>
</cp:coreProperties>
</file>